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1F" w:rsidRPr="00EE1CEB" w:rsidRDefault="003100CC" w:rsidP="006D22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85</w:t>
      </w:r>
      <w:bookmarkStart w:id="0" w:name="_GoBack"/>
      <w:bookmarkEnd w:id="0"/>
      <w:r w:rsidR="006D221F" w:rsidRPr="00EE1CEB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/2017</w:t>
      </w:r>
    </w:p>
    <w:p w:rsidR="006D221F" w:rsidRPr="00EE1CEB" w:rsidRDefault="006D221F" w:rsidP="006D22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EE1CEB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6D221F" w:rsidRPr="00EE1CEB" w:rsidRDefault="002450D3" w:rsidP="006D2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EE1CE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31</w:t>
      </w:r>
      <w:r w:rsidR="006D221F" w:rsidRPr="00EE1CE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maja 2017 r.</w:t>
      </w:r>
    </w:p>
    <w:p w:rsidR="006D221F" w:rsidRDefault="006D221F" w:rsidP="006D2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221F" w:rsidRDefault="006D221F" w:rsidP="006D221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powołania komisji konkursowej w celu przeprowadzenia konkursu             na stanowisko Dyrektora Przedszkola Miejskiego nr 2 w Barlinku</w:t>
      </w:r>
    </w:p>
    <w:p w:rsidR="00EE1CEB" w:rsidRDefault="00EE1CEB" w:rsidP="006D221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D221F" w:rsidRDefault="006D221F" w:rsidP="006D22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221F" w:rsidRDefault="006D221F" w:rsidP="006D221F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Dz. U. z 2016 r. poz. 446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bCs/>
          <w:sz w:val="24"/>
          <w:szCs w:val="24"/>
        </w:rPr>
        <w:t>), art. 36a ust. 6</w:t>
      </w:r>
      <w:r>
        <w:rPr>
          <w:rFonts w:ascii="Times New Roman" w:hAnsi="Times New Roman" w:cs="Times New Roman"/>
          <w:sz w:val="24"/>
          <w:szCs w:val="24"/>
        </w:rPr>
        <w:t xml:space="preserve"> w związku z art. 5c pkt 2 </w:t>
      </w:r>
      <w:r>
        <w:rPr>
          <w:rFonts w:ascii="Times New Roman" w:hAnsi="Times New Roman" w:cs="Times New Roman"/>
          <w:bCs/>
          <w:sz w:val="24"/>
          <w:szCs w:val="24"/>
        </w:rPr>
        <w:t xml:space="preserve">ustawy z dnia 7 września 1991 r. </w:t>
      </w:r>
      <w:r>
        <w:rPr>
          <w:rFonts w:ascii="Times New Roman" w:hAnsi="Times New Roman" w:cs="Times New Roman"/>
          <w:bCs/>
          <w:iCs/>
          <w:sz w:val="24"/>
          <w:szCs w:val="24"/>
        </w:rPr>
        <w:t>o systemie oświaty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Dz. U. z 2016 r. poz. 1943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bCs/>
          <w:sz w:val="24"/>
          <w:szCs w:val="24"/>
        </w:rPr>
        <w:t xml:space="preserve">) i rozporządzenia Ministra Edukacji Narodowej </w:t>
      </w:r>
      <w:r>
        <w:rPr>
          <w:rFonts w:ascii="Times New Roman" w:hAnsi="Times New Roman" w:cs="Times New Roman"/>
          <w:sz w:val="24"/>
          <w:szCs w:val="24"/>
        </w:rPr>
        <w:t xml:space="preserve">z dnia 8 kwietnia 2010 r. w sprawie </w:t>
      </w:r>
      <w:r>
        <w:rPr>
          <w:rFonts w:ascii="Times New Roman" w:hAnsi="Times New Roman" w:cs="Times New Roman"/>
          <w:iCs/>
          <w:sz w:val="24"/>
          <w:szCs w:val="24"/>
        </w:rPr>
        <w:t>regulaminu konkursu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783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na stanowisko dyrektora publicznej szkoły lub publicznej placówki oraz trybu pracy komisji konkursowej (Dz. U. z 2010 r. Nr 60, poz. 373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</w:t>
      </w:r>
      <w:r>
        <w:rPr>
          <w:rFonts w:ascii="Times New Roman" w:hAnsi="Times New Roman" w:cs="Times New Roman"/>
          <w:bCs/>
          <w:sz w:val="24"/>
          <w:szCs w:val="24"/>
        </w:rPr>
        <w:t>zarządza się, co następuje:</w:t>
      </w:r>
    </w:p>
    <w:p w:rsidR="006D221F" w:rsidRDefault="006D221F" w:rsidP="006D221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konkursową w celu przeprowadzenia konkursu na stanowisko Dyrektora </w:t>
      </w:r>
      <w:r w:rsidR="00722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Przedszkola Miejskiego nr 2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„Pod Topolą” w </w:t>
      </w:r>
      <w:r w:rsidR="00027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Barlinku,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ul. Podwale 11, </w:t>
      </w:r>
      <w:r w:rsidR="00027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722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027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składzie:</w:t>
      </w:r>
    </w:p>
    <w:p w:rsidR="006D221F" w:rsidRDefault="006D221F" w:rsidP="006D221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7F1486" w:rsidRDefault="007F1486" w:rsidP="007F148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 – przewodniczący,</w:t>
      </w:r>
    </w:p>
    <w:p w:rsidR="007F1486" w:rsidRDefault="007F1486" w:rsidP="007F148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Cezary Michalak – członek, </w:t>
      </w:r>
    </w:p>
    <w:p w:rsidR="007F1486" w:rsidRPr="007F1486" w:rsidRDefault="007F1486" w:rsidP="00D070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86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członek;</w:t>
      </w:r>
    </w:p>
    <w:p w:rsidR="006D221F" w:rsidRDefault="006D221F" w:rsidP="006D221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mip33181272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sprawującego nadzór pedagogiczny:</w:t>
      </w:r>
    </w:p>
    <w:p w:rsidR="006D221F" w:rsidRDefault="006D221F" w:rsidP="006D221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Kaźmierczak – członek,</w:t>
      </w:r>
    </w:p>
    <w:p w:rsidR="006D221F" w:rsidRDefault="006D221F" w:rsidP="006D221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Elżbieta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Kanicka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6D221F" w:rsidRDefault="006D221F" w:rsidP="006D221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Borys - członek;</w:t>
      </w:r>
    </w:p>
    <w:p w:rsidR="006D221F" w:rsidRDefault="006D221F" w:rsidP="006D221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33181273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Rady Pedagogicznej:</w:t>
      </w:r>
    </w:p>
    <w:p w:rsidR="006D221F" w:rsidRDefault="00674492" w:rsidP="006D221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Wójcińska</w:t>
      </w:r>
      <w:r w:rsidR="006D22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6D221F" w:rsidRDefault="00674492" w:rsidP="006D221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Monika Polańska</w:t>
      </w:r>
      <w:r w:rsidR="006D22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członek;</w:t>
      </w:r>
    </w:p>
    <w:p w:rsidR="006D221F" w:rsidRDefault="006D221F" w:rsidP="006D221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przedstawiciele Rady Rodziców: </w:t>
      </w:r>
    </w:p>
    <w:p w:rsidR="006D221F" w:rsidRDefault="00287D86" w:rsidP="006D221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Magdalena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Łazęcka</w:t>
      </w:r>
      <w:proofErr w:type="spellEnd"/>
      <w:r w:rsidR="006D22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6D221F" w:rsidRDefault="00287D86" w:rsidP="006D221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Magdalena Olechowska</w:t>
      </w:r>
      <w:r w:rsidR="006D22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członek;</w:t>
      </w:r>
    </w:p>
    <w:p w:rsidR="006D221F" w:rsidRDefault="006D221F" w:rsidP="006D221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Związku Nauczycielstwa P</w:t>
      </w:r>
      <w:r w:rsidR="002F4716">
        <w:rPr>
          <w:rFonts w:ascii="Times New Roman" w:eastAsia="Times New Roman" w:hAnsi="Times New Roman" w:cs="Times New Roman"/>
          <w:sz w:val="24"/>
          <w:szCs w:val="24"/>
          <w:lang w:eastAsia="pl-PL"/>
        </w:rPr>
        <w:t>olskiego – Janusz Grzelak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członek.</w:t>
      </w:r>
    </w:p>
    <w:p w:rsidR="006D221F" w:rsidRDefault="006D221F" w:rsidP="006D22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221F" w:rsidRDefault="006D221F" w:rsidP="006D22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 xml:space="preserve">Komisja działa w oparciu o zasady określone w rozporządzeniu Ministra Edukacji Narodowej z dnia 8 kwietnia 2010 r. w sprawie regulaminu konkursu na stanowisko dyrektora publicznej szkoły lub publicznej placówki oraz trybu pracy komisji konkursowej                              (Dz. U. z 2010 r. Nr 60, poz. 373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zm.).</w:t>
      </w:r>
    </w:p>
    <w:p w:rsidR="006D221F" w:rsidRDefault="006D221F" w:rsidP="006D221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221F" w:rsidRDefault="006D221F" w:rsidP="006D22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3. Wykonanie zarządzenia powierza się Kierownikowi Referatu Oświaty, Sportu, Kultury i Spraw Społecznych.</w:t>
      </w:r>
    </w:p>
    <w:p w:rsidR="006D221F" w:rsidRDefault="006D221F" w:rsidP="006D22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221F" w:rsidRDefault="006D221F" w:rsidP="006D22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4. Zarządzenie wchodzi w życie z dniem podjęcia.</w:t>
      </w:r>
    </w:p>
    <w:p w:rsidR="006D221F" w:rsidRDefault="006D221F" w:rsidP="006D221F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6D221F" w:rsidRDefault="006D221F" w:rsidP="006D2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21F" w:rsidRDefault="006D221F" w:rsidP="006D2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21F" w:rsidRDefault="006D221F" w:rsidP="006D2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21F" w:rsidRDefault="006D221F" w:rsidP="006D221F"/>
    <w:p w:rsidR="00B71009" w:rsidRDefault="00B71009"/>
    <w:sectPr w:rsidR="00B71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67"/>
    <w:rsid w:val="000271C2"/>
    <w:rsid w:val="002450D3"/>
    <w:rsid w:val="00287D86"/>
    <w:rsid w:val="002E5A67"/>
    <w:rsid w:val="002F4716"/>
    <w:rsid w:val="003100CC"/>
    <w:rsid w:val="004D6BFB"/>
    <w:rsid w:val="005C4774"/>
    <w:rsid w:val="00674492"/>
    <w:rsid w:val="006D221F"/>
    <w:rsid w:val="007225E6"/>
    <w:rsid w:val="007F1486"/>
    <w:rsid w:val="00B71009"/>
    <w:rsid w:val="00CE104E"/>
    <w:rsid w:val="00E00783"/>
    <w:rsid w:val="00EE1CEB"/>
    <w:rsid w:val="00F3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501CC-769C-4AD2-8DBC-25B4E54C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21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2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2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5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18</cp:revision>
  <cp:lastPrinted>2017-05-30T06:31:00Z</cp:lastPrinted>
  <dcterms:created xsi:type="dcterms:W3CDTF">2017-05-24T12:16:00Z</dcterms:created>
  <dcterms:modified xsi:type="dcterms:W3CDTF">2017-05-31T05:47:00Z</dcterms:modified>
</cp:coreProperties>
</file>